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160"/>
        <w:jc w:val="left"/>
      </w:pPr>
      <w:r>
        <w:rPr>
          <w:vanish w:val="0"/>
        </w:rPr>
        <w:drawing>
          <wp:inline xmlns:a="http://schemas.openxmlformats.org/drawingml/2006/main" xmlns:pic="http://schemas.openxmlformats.org/drawingml/2006/picture">
            <wp:extent cx="2148840" cy="70002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CMD Logo Stacked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700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rFonts w:ascii="Calibri" w:hAnsi="Calibri"/>
          <w:vanish w:val="0"/>
          <w:sz w:val="20"/>
        </w:rPr>
        <w:t>Living Legacy | BCM/D Senior Adult Ministry</w:t>
      </w:r>
    </w:p>
    <w:p>
      <w:pPr>
        <w:pStyle w:val="Title"/>
        <w:keepLines w:val="0"/>
        <w:pageBreakBefore w:val="0"/>
        <w:spacing/>
        <w:jc w:val="left"/>
      </w:pPr>
      <w:r>
        <w:rPr>
          <w:rFonts w:ascii="Calibri" w:hAnsi="Calibri" w:eastAsia="Calibri" w:cs="Calibri"/>
          <w:b/>
          <w:vanish w:val="0"/>
          <w:color w:val="000000"/>
          <w:sz w:val="46"/>
        </w:rPr>
        <w:t>MINISTERING TO THE HOMEBOUND</w:t>
      </w:r>
    </w:p>
    <w:p>
      <w:pPr>
        <w:keepLines w:val="0"/>
        <w:pageBreakBefore w:val="0"/>
        <w:spacing/>
        <w:jc w:val="left"/>
      </w:pPr>
      <w:r>
        <w:rPr>
          <w:rFonts w:ascii="Calibri" w:hAnsi="Calibri" w:eastAsia="Calibri" w:cs="Calibri"/>
          <w:vanish w:val="0"/>
          <w:color w:val="000000"/>
        </w:rPr>
        <w:t>When an older adult can no longer regularly come to church, the church can still come to them — but inclusion can go beyond visits.</w:t>
      </w:r>
    </w:p>
    <w:p>
      <w:pPr>
        <w:keepLines w:val="0"/>
        <w:pageBreakBefore w:val="0"/>
        <w:spacing/>
        <w:jc w:val="left"/>
      </w:pPr>
      <w:r>
        <w:rPr>
          <w:rFonts w:ascii="Calibri" w:hAnsi="Calibri" w:eastAsia="Calibri" w:cs="Calibri"/>
          <w:b/>
          <w:vanish w:val="0"/>
          <w:color w:val="000000"/>
        </w:rPr>
        <w:t>Here are a few ways to keep homebound older adults connected and involved:</w:t>
      </w:r>
    </w:p>
    <w:p>
      <w:pPr>
        <w:pStyle w:val="Heading2"/>
        <w:keepNext/>
        <w:keepLines w:val="0"/>
        <w:pageBreakBefore w:val="0"/>
        <w:spacing w:before="140" w:after="80"/>
        <w:jc w:val="left"/>
      </w:pPr>
      <w:r>
        <w:rPr>
          <w:rFonts w:ascii="Calibri" w:hAnsi="Calibri" w:eastAsia="Calibri" w:cs="Calibri"/>
          <w:vanish w:val="0"/>
          <w:color w:val="000000"/>
        </w:rPr>
        <w:t>VISIT REGULARLY</w:t>
      </w:r>
    </w:p>
    <w:p>
      <w:pPr>
        <w:keepLines w:val="0"/>
        <w:pageBreakBefore w:val="0"/>
        <w:jc w:val="left"/>
      </w:pPr>
      <w:r>
        <w:rPr>
          <w:rFonts w:ascii="Calibri" w:hAnsi="Calibri" w:eastAsia="Calibri" w:cs="Calibri"/>
          <w:vanish w:val="0"/>
          <w:color w:val="000000"/>
        </w:rPr>
        <w:t>Create a team so connection doesn't depend on one person.</w:t>
      </w:r>
    </w:p>
    <w:p>
      <w:pPr>
        <w:pStyle w:val="Heading2"/>
        <w:keepNext/>
        <w:keepLines w:val="0"/>
        <w:pageBreakBefore w:val="0"/>
        <w:spacing w:before="140" w:after="80"/>
        <w:jc w:val="left"/>
      </w:pPr>
      <w:r>
        <w:rPr>
          <w:rFonts w:ascii="Calibri" w:hAnsi="Calibri" w:eastAsia="Calibri" w:cs="Calibri"/>
          <w:vanish w:val="0"/>
          <w:color w:val="000000"/>
        </w:rPr>
        <w:t>BRING CHURCH TO THEM</w:t>
      </w:r>
    </w:p>
    <w:p>
      <w:pPr>
        <w:keepLines w:val="0"/>
        <w:pageBreakBefore w:val="0"/>
        <w:jc w:val="left"/>
      </w:pPr>
      <w:r>
        <w:rPr>
          <w:rFonts w:ascii="Calibri" w:hAnsi="Calibri" w:eastAsia="Calibri" w:cs="Calibri"/>
          <w:vanish w:val="0"/>
          <w:color w:val="000000"/>
        </w:rPr>
        <w:t>Share sermons, bulletins, newsletters and church updates.</w:t>
      </w:r>
    </w:p>
    <w:p>
      <w:pPr>
        <w:pStyle w:val="Heading2"/>
        <w:keepNext/>
        <w:keepLines w:val="0"/>
        <w:pageBreakBefore w:val="0"/>
        <w:spacing w:before="140" w:after="80"/>
        <w:jc w:val="left"/>
      </w:pPr>
      <w:r>
        <w:rPr>
          <w:rFonts w:ascii="Calibri" w:hAnsi="Calibri" w:eastAsia="Calibri" w:cs="Calibri"/>
          <w:vanish w:val="0"/>
          <w:color w:val="000000"/>
        </w:rPr>
        <w:t>ASK FOR PRAYER</w:t>
      </w:r>
    </w:p>
    <w:p>
      <w:pPr>
        <w:keepLines w:val="0"/>
        <w:pageBreakBefore w:val="0"/>
        <w:jc w:val="left"/>
      </w:pPr>
      <w:r>
        <w:rPr>
          <w:rFonts w:ascii="Calibri" w:hAnsi="Calibri" w:eastAsia="Calibri" w:cs="Calibri"/>
          <w:vanish w:val="0"/>
          <w:color w:val="000000"/>
        </w:rPr>
        <w:t>Give them specific missionaries, ministries, families or church needs to pray for.</w:t>
      </w:r>
    </w:p>
    <w:p>
      <w:pPr>
        <w:pStyle w:val="Heading2"/>
        <w:keepNext/>
        <w:keepLines w:val="0"/>
        <w:pageBreakBefore w:val="0"/>
        <w:spacing w:before="140" w:after="80"/>
        <w:jc w:val="left"/>
      </w:pPr>
      <w:r>
        <w:rPr>
          <w:rFonts w:ascii="Calibri" w:hAnsi="Calibri" w:eastAsia="Calibri" w:cs="Calibri"/>
          <w:vanish w:val="0"/>
          <w:color w:val="000000"/>
        </w:rPr>
        <w:t>INVITE THEM TO SERVE FROM HOME</w:t>
      </w:r>
    </w:p>
    <w:p>
      <w:pPr>
        <w:keepLines w:val="0"/>
        <w:pageBreakBefore w:val="0"/>
        <w:jc w:val="left"/>
      </w:pPr>
      <w:r>
        <w:rPr>
          <w:rFonts w:ascii="Calibri" w:hAnsi="Calibri" w:eastAsia="Calibri" w:cs="Calibri"/>
          <w:vanish w:val="0"/>
          <w:color w:val="000000"/>
        </w:rPr>
        <w:t>Cards, phone calls, encouragement, prayer and preparing ministry materials can all be meaningful service.</w:t>
      </w:r>
    </w:p>
    <w:p>
      <w:pPr>
        <w:pStyle w:val="Heading2"/>
        <w:keepNext/>
        <w:keepLines w:val="0"/>
        <w:pageBreakBefore w:val="0"/>
        <w:spacing w:before="140" w:after="80"/>
        <w:jc w:val="left"/>
      </w:pPr>
      <w:r>
        <w:rPr>
          <w:rFonts w:ascii="Calibri" w:hAnsi="Calibri" w:eastAsia="Calibri" w:cs="Calibri"/>
          <w:vanish w:val="0"/>
          <w:color w:val="000000"/>
        </w:rPr>
        <w:t>HELP THEM PARTICIPATE</w:t>
      </w:r>
    </w:p>
    <w:p>
      <w:pPr>
        <w:keepLines w:val="0"/>
        <w:pageBreakBefore w:val="0"/>
        <w:jc w:val="left"/>
      </w:pPr>
      <w:r>
        <w:rPr>
          <w:rFonts w:ascii="Calibri" w:hAnsi="Calibri" w:eastAsia="Calibri" w:cs="Calibri"/>
          <w:vanish w:val="0"/>
          <w:color w:val="000000"/>
        </w:rPr>
        <w:t>Use a phone or video call to include them occasionally in a Bible study, small group or special event.</w:t>
      </w:r>
    </w:p>
    <w:p>
      <w:pPr>
        <w:pStyle w:val="Heading2"/>
        <w:keepNext/>
        <w:keepLines w:val="0"/>
        <w:pageBreakBefore w:val="0"/>
        <w:spacing w:before="140" w:after="80"/>
        <w:jc w:val="left"/>
      </w:pPr>
      <w:r>
        <w:rPr>
          <w:rFonts w:ascii="Calibri" w:hAnsi="Calibri" w:eastAsia="Calibri" w:cs="Calibri"/>
          <w:vanish w:val="0"/>
          <w:color w:val="000000"/>
        </w:rPr>
        <w:t>CONNECT GENERATIONS</w:t>
      </w:r>
    </w:p>
    <w:p>
      <w:pPr>
        <w:keepLines w:val="0"/>
        <w:pageBreakBefore w:val="0"/>
        <w:jc w:val="left"/>
      </w:pPr>
      <w:r>
        <w:rPr>
          <w:rFonts w:ascii="Calibri" w:hAnsi="Calibri" w:eastAsia="Calibri" w:cs="Calibri"/>
          <w:vanish w:val="0"/>
          <w:color w:val="000000"/>
        </w:rPr>
        <w:t>Pair an older adult with a younger person or family for regular calls, visits and encouragement.</w:t>
      </w:r>
    </w:p>
    <w:p>
      <w:pPr>
        <w:pStyle w:val="Heading2"/>
        <w:keepNext/>
        <w:keepLines w:val="0"/>
        <w:pageBreakBefore w:val="0"/>
        <w:spacing w:before="140" w:after="80"/>
        <w:jc w:val="left"/>
      </w:pPr>
      <w:r>
        <w:rPr>
          <w:rFonts w:ascii="Calibri" w:hAnsi="Calibri" w:eastAsia="Calibri" w:cs="Calibri"/>
          <w:vanish w:val="0"/>
          <w:color w:val="000000"/>
        </w:rPr>
        <w:t>ASK FOR THEIR WISDOM</w:t>
      </w:r>
    </w:p>
    <w:p>
      <w:pPr>
        <w:keepLines w:val="0"/>
        <w:pageBreakBefore w:val="0"/>
        <w:jc w:val="left"/>
      </w:pPr>
      <w:r>
        <w:rPr>
          <w:rFonts w:ascii="Calibri" w:hAnsi="Calibri" w:eastAsia="Calibri" w:cs="Calibri"/>
          <w:vanish w:val="0"/>
          <w:color w:val="000000"/>
        </w:rPr>
        <w:t>Invite them to share their testimony, church history, life experiences or lessons God has taught them.</w:t>
      </w:r>
    </w:p>
    <w:p>
      <w:pPr>
        <w:pStyle w:val="Heading2"/>
        <w:keepNext/>
        <w:keepLines w:val="0"/>
        <w:pageBreakBefore w:val="0"/>
        <w:spacing w:before="140" w:after="80"/>
        <w:jc w:val="left"/>
      </w:pPr>
      <w:r>
        <w:rPr>
          <w:rFonts w:ascii="Calibri" w:hAnsi="Calibri" w:eastAsia="Calibri" w:cs="Calibri"/>
          <w:vanish w:val="0"/>
          <w:color w:val="000000"/>
        </w:rPr>
        <w:t>REMEMBER CAREGIVERS</w:t>
      </w:r>
    </w:p>
    <w:p>
      <w:pPr>
        <w:keepLines w:val="0"/>
        <w:pageBreakBefore w:val="0"/>
        <w:jc w:val="left"/>
      </w:pPr>
      <w:r>
        <w:rPr>
          <w:rFonts w:ascii="Calibri" w:hAnsi="Calibri" w:eastAsia="Calibri" w:cs="Calibri"/>
          <w:vanish w:val="0"/>
          <w:color w:val="000000"/>
        </w:rPr>
        <w:t>Supporting the person providing daily care is also part of caring for the homebound.</w:t>
      </w:r>
    </w:p>
    <w:p>
      <w:pPr>
        <w:keepLines w:val="0"/>
        <w:pageBreakBefore w:val="0"/>
        <w:spacing/>
        <w:jc w:val="left"/>
      </w:pPr>
      <w:r>
        <w:rPr>
          <w:rFonts w:ascii="Calibri" w:hAnsi="Calibri" w:eastAsia="Calibri" w:cs="Calibri"/>
          <w:b/>
          <w:vanish w:val="0"/>
          <w:color w:val="000000"/>
        </w:rPr>
        <w:t>Every connection is an opportunity to encourage, include and remind someone how much they are loved and valued.</w:t>
      </w:r>
    </w:p>
    <w:p>
      <w:pPr>
        <w:keepLines w:val="0"/>
        <w:pageBreakBefore w:val="0"/>
        <w:spacing/>
        <w:jc w:val="left"/>
      </w:pPr>
      <w:r>
        <w:rPr>
          <w:rFonts w:ascii="Calibri" w:hAnsi="Calibri" w:eastAsia="Calibri" w:cs="Calibri"/>
          <w:i/>
          <w:vanish w:val="0"/>
          <w:color w:val="000000"/>
        </w:rPr>
        <w:t>“They are planted in the house of the LORD; they flourish in the courts of our God. They shall still bring forth fruit in old age; they shall be fat and flourishing; to shew that the LORD is upright: he is my rock, and there is no unrighteousness in him.”</w:t>
      </w:r>
    </w:p>
    <w:p>
      <w:pPr>
        <w:keepLines w:val="0"/>
        <w:pageBreakBefore w:val="0"/>
        <w:spacing/>
        <w:jc w:val="left"/>
      </w:pPr>
      <w:r>
        <w:rPr>
          <w:rFonts w:ascii="Calibri" w:hAnsi="Calibri" w:eastAsia="Calibri" w:cs="Calibri"/>
          <w:b/>
          <w:vanish w:val="0"/>
          <w:color w:val="000000"/>
        </w:rPr>
        <w:t>Psalm 92:13–15 KJV</w:t>
      </w:r>
    </w:p>
    <w:sectPr w:rsidR="00FC693F" w:rsidRPr="0006063C" w:rsidSect="00034616">
      <w:footerReference w:type="default" r:id="rId10"/>
      <w:headerReference w:type="default" r:id="rId11"/>
      <w:headerReference w:type="first" r:id="rId12"/>
      <w:headerReference w:type="even" r:id="rId13"/>
      <w:footerReference w:type="first" r:id="rId14"/>
      <w:footerReference w:type="even" r:id="rId15"/>
      <w:pgSz w:w="12240" w:h="15840"/>
      <w:pgMar w:top="936" w:right="1080" w:bottom="936" w:left="1080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rPr>
        <w:rFonts w:ascii="Calibri" w:hAnsi="Calibri"/>
        <w:sz w:val="18"/>
      </w:rPr>
      <w:t>A BCM/D Living Legacy Ministry Resource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keepLines w:val="0"/>
      <w:pageBreakBefore w:val="0"/>
      <w:spacing w:after="80" w:line="240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keepNext w:val="0"/>
      <w:keepLines w:val="0"/>
      <w:pageBreakBefore w:val="0"/>
      <w:tabs>
        <w:tab w:val="center" w:pos="4680"/>
        <w:tab w:val="right" w:pos="9360"/>
      </w:tabs>
      <w:spacing w:after="0" w:line="240" w:lineRule="auto"/>
    </w:pPr>
    <w:rPr>
      <w:rFonts w:ascii="Calibri" w:hAnsi="Calibri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Calibri" w:hAnsi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keepNext w:val="0"/>
      <w:keepLines w:val="0"/>
      <w:pageBreakBefore w:val="0"/>
      <w:tabs>
        <w:tab w:val="center" w:pos="4680"/>
        <w:tab w:val="right" w:pos="9360"/>
      </w:tabs>
      <w:spacing w:after="0" w:line="240" w:lineRule="auto"/>
    </w:pPr>
    <w:rPr>
      <w:rFonts w:ascii="Calibri" w:hAnsi="Calibri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Calibri" w:hAnsi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 w:val="0"/>
      <w:pageBreakBefore w:val="0"/>
      <w:spacing w:before="140" w:after="8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 w:val="0"/>
      <w:pageBreakBefore w:val="0"/>
      <w:spacing w:before="140" w:after="8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0"/>
      <w:keepLines w:val="0"/>
      <w:pageBreakBefore w:val="0"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4"/>
    </w:pPr>
    <w:rPr>
      <w:rFonts w:asciiTheme="majorHAnsi" w:eastAsiaTheme="majorEastAsia" w:hAnsiTheme="majorHAnsi" w:cstheme="majorBidi" w:ascii="Calibri" w:hAnsi="Calibr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5"/>
    </w:pPr>
    <w:rPr>
      <w:rFonts w:asciiTheme="majorHAnsi" w:eastAsiaTheme="majorEastAsia" w:hAnsiTheme="majorHAnsi" w:cstheme="majorBidi" w:ascii="Calibri" w:hAnsi="Calibr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6"/>
    </w:pPr>
    <w:rPr>
      <w:rFonts w:asciiTheme="majorHAnsi" w:eastAsiaTheme="majorEastAsia" w:hAnsiTheme="majorHAnsi" w:cstheme="majorBidi" w:ascii="Calibri" w:hAnsi="Calibr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7"/>
    </w:pPr>
    <w:rPr>
      <w:rFonts w:asciiTheme="majorHAnsi" w:eastAsiaTheme="majorEastAsia" w:hAnsiTheme="majorHAnsi" w:cstheme="majorBidi" w:ascii="Calibri" w:hAnsi="Calibr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8"/>
    </w:pPr>
    <w:rPr>
      <w:rFonts w:asciiTheme="majorHAnsi" w:eastAsiaTheme="majorEastAsia" w:hAnsiTheme="majorHAnsi" w:cstheme="majorBidi" w:ascii="Calibri" w:hAnsi="Calibr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Calibri" w:hAnsi="Calibri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keepNext w:val="0"/>
      <w:keepLines w:val="0"/>
      <w:pageBreakBefore w:val="0"/>
      <w:spacing w:after="0" w:line="240" w:lineRule="auto"/>
    </w:pPr>
    <w:rPr>
      <w:rFonts w:ascii="Calibri" w:hAnsi="Calibri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 w:val="0"/>
      <w:pageBreakBefore w:val="0"/>
      <w:spacing w:after="180" w:line="252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 w:val="0"/>
      <w:keepLines w:val="0"/>
      <w:pageBreakBefore w:val="0"/>
      <w:numPr>
        <w:ilvl w:val="1"/>
      </w:numPr>
      <w:spacing w:after="80" w:line="252" w:lineRule="auto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keepNext w:val="0"/>
      <w:keepLines w:val="0"/>
      <w:pageBreakBefore w:val="0"/>
      <w:ind w:left="720"/>
      <w:contextualSpacing/>
    </w:pPr>
    <w:rPr>
      <w:rFonts w:ascii="Calibri" w:hAnsi="Calibri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keepNext w:val="0"/>
      <w:keepLines w:val="0"/>
      <w:pageBreakBefore w:val="0"/>
      <w:spacing w:after="120"/>
    </w:pPr>
    <w:rPr>
      <w:rFonts w:ascii="Calibri" w:hAnsi="Calibri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Calibri" w:hAnsi="Calibri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keepNext w:val="0"/>
      <w:keepLines w:val="0"/>
      <w:pageBreakBefore w:val="0"/>
      <w:spacing w:after="120" w:line="480" w:lineRule="auto"/>
    </w:pPr>
    <w:rPr>
      <w:rFonts w:ascii="Calibri" w:hAnsi="Calibri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Calibri" w:hAnsi="Calibri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keepNext w:val="0"/>
      <w:keepLines w:val="0"/>
      <w:pageBreakBefore w:val="0"/>
      <w:spacing w:after="120"/>
    </w:pPr>
    <w:rPr>
      <w:rFonts w:ascii="Calibri" w:hAnsi="Calibri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Calibri" w:hAnsi="Calibri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keepNext w:val="0"/>
      <w:keepLines w:val="0"/>
      <w:pageBreakBefore w:val="0"/>
      <w:ind w:left="360" w:hanging="360"/>
      <w:contextualSpacing/>
    </w:pPr>
    <w:rPr>
      <w:rFonts w:ascii="Calibri" w:hAnsi="Calibri"/>
      <w:color w:val="000000"/>
    </w:rPr>
  </w:style>
  <w:style w:type="paragraph" w:styleId="List2">
    <w:name w:val="List 2"/>
    <w:basedOn w:val="Normal"/>
    <w:uiPriority w:val="99"/>
    <w:unhideWhenUsed/>
    <w:rsid w:val="00326F90"/>
    <w:pPr>
      <w:keepNext w:val="0"/>
      <w:keepLines w:val="0"/>
      <w:pageBreakBefore w:val="0"/>
      <w:ind w:left="720" w:hanging="360"/>
      <w:contextualSpacing/>
    </w:pPr>
    <w:rPr>
      <w:rFonts w:ascii="Calibri" w:hAnsi="Calibri"/>
      <w:color w:val="000000"/>
    </w:rPr>
  </w:style>
  <w:style w:type="paragraph" w:styleId="List3">
    <w:name w:val="List 3"/>
    <w:basedOn w:val="Normal"/>
    <w:uiPriority w:val="99"/>
    <w:unhideWhenUsed/>
    <w:rsid w:val="00326F90"/>
    <w:pPr>
      <w:keepNext w:val="0"/>
      <w:keepLines w:val="0"/>
      <w:pageBreakBefore w:val="0"/>
      <w:ind w:left="1080" w:hanging="360"/>
      <w:contextualSpacing/>
    </w:pPr>
    <w:rPr>
      <w:rFonts w:ascii="Calibri" w:hAnsi="Calibri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keepNext w:val="0"/>
      <w:keepLines w:val="0"/>
      <w:pageBreakBefore w:val="0"/>
      <w:numPr>
        <w:numId w:val="1"/>
      </w:numPr>
      <w:spacing w:after="80" w:line="252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keepNext w:val="0"/>
      <w:keepLines w:val="0"/>
      <w:pageBreakBefore w:val="0"/>
      <w:numPr>
        <w:numId w:val="2"/>
      </w:numPr>
      <w:contextualSpacing/>
    </w:pPr>
    <w:rPr>
      <w:rFonts w:ascii="Calibri" w:hAnsi="Calibri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keepNext w:val="0"/>
      <w:keepLines w:val="0"/>
      <w:pageBreakBefore w:val="0"/>
      <w:numPr>
        <w:numId w:val="3"/>
      </w:numPr>
      <w:contextualSpacing/>
    </w:pPr>
    <w:rPr>
      <w:rFonts w:ascii="Calibri" w:hAnsi="Calibri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keepNext w:val="0"/>
      <w:keepLines w:val="0"/>
      <w:pageBreakBefore w:val="0"/>
      <w:numPr>
        <w:numId w:val="5"/>
      </w:numPr>
      <w:contextualSpacing/>
    </w:pPr>
    <w:rPr>
      <w:rFonts w:ascii="Calibri" w:hAnsi="Calibri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keepNext w:val="0"/>
      <w:keepLines w:val="0"/>
      <w:pageBreakBefore w:val="0"/>
      <w:numPr>
        <w:numId w:val="6"/>
      </w:numPr>
      <w:contextualSpacing/>
    </w:pPr>
    <w:rPr>
      <w:rFonts w:ascii="Calibri" w:hAnsi="Calibri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keepNext w:val="0"/>
      <w:keepLines w:val="0"/>
      <w:pageBreakBefore w:val="0"/>
      <w:numPr>
        <w:numId w:val="7"/>
      </w:numPr>
      <w:contextualSpacing/>
    </w:pPr>
    <w:rPr>
      <w:rFonts w:ascii="Calibri" w:hAnsi="Calibri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keepNext w:val="0"/>
      <w:keepLines w:val="0"/>
      <w:pageBreakBefore w:val="0"/>
      <w:spacing w:after="120"/>
      <w:ind w:left="360"/>
      <w:contextualSpacing/>
    </w:pPr>
    <w:rPr>
      <w:rFonts w:ascii="Calibri" w:hAnsi="Calibri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keepNext w:val="0"/>
      <w:keepLines w:val="0"/>
      <w:pageBreakBefore w:val="0"/>
      <w:spacing w:after="120"/>
      <w:ind w:left="720"/>
      <w:contextualSpacing/>
    </w:pPr>
    <w:rPr>
      <w:rFonts w:ascii="Calibri" w:hAnsi="Calibri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keepNext w:val="0"/>
      <w:keepLines w:val="0"/>
      <w:pageBreakBefore w:val="0"/>
      <w:spacing w:after="120"/>
      <w:ind w:left="1080"/>
      <w:contextualSpacing/>
    </w:pPr>
    <w:rPr>
      <w:rFonts w:ascii="Calibri" w:hAnsi="Calibri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keepNext w:val="0"/>
      <w:keepLines w:val="0"/>
      <w:pageBreakBefore w:val="0"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libri" w:hAnsi="Calibri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alibri" w:hAnsi="Calibri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keepNext w:val="0"/>
      <w:keepLines w:val="0"/>
      <w:pageBreakBefore w:val="0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Calibri" w:hAnsi="Calibri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Calibri" w:hAnsi="Calibr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Calibri" w:hAnsi="Calibr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Calibri" w:hAnsi="Calibr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 w:val="0"/>
      <w:keepLines w:val="0"/>
      <w:pageBreakBefore w:val="0"/>
      <w:spacing w:line="240" w:lineRule="auto"/>
    </w:pPr>
    <w:rPr>
      <w:rFonts w:ascii="Calibri" w:hAnsi="Calibri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Calibri" w:hAnsi="Calibri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Calibri" w:hAnsi="Calibri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keepNext w:val="0"/>
      <w:keepLines w:val="0"/>
      <w:pageBreakBefore w:val="0"/>
      <w:spacing w:before="200" w:after="280"/>
      <w:ind w:left="936" w:right="936"/>
    </w:pPr>
    <w:rPr>
      <w:rFonts w:ascii="Calibri" w:hAnsi="Calibri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Calibri" w:hAnsi="Calibri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Calibri" w:hAnsi="Calibri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Calibri" w:hAnsi="Calibri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Calibri" w:hAnsi="Calibri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Calibri" w:hAnsi="Calibri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Calibri" w:hAnsi="Calibri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keepNext w:val="0"/>
      <w:keepLines w:val="0"/>
      <w:pageBreakBefore w:val="0"/>
      <w:outlineLvl w:val="9"/>
    </w:pPr>
    <w:rPr>
      <w:rFonts w:ascii="Calibri" w:hAnsi="Calibri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footer" Target="footer2.xml"/><Relationship Id="rId15" Type="http://schemas.openxmlformats.org/officeDocument/2006/relationships/footer" Target="footer3.xml"/><Relationship Id="rId1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