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after="160"/>
        <w:jc w:val="left"/>
      </w:pPr>
      <w:r>
        <w:rPr>
          <w:vanish w:val="0"/>
        </w:rPr>
        <w:drawing>
          <wp:inline xmlns:a="http://schemas.openxmlformats.org/drawingml/2006/main" xmlns:pic="http://schemas.openxmlformats.org/drawingml/2006/picture">
            <wp:extent cx="2148840" cy="700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MD Logo Stack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00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rFonts w:ascii="Calibri" w:hAnsi="Calibri"/>
          <w:vanish w:val="0"/>
          <w:sz w:val="20"/>
        </w:rPr>
        <w:t>Living Legacy | BCM/D Senior Adult Ministry</w:t>
      </w:r>
    </w:p>
    <w:p w14:paraId="2F47A423" w14:textId="77777777" w:rsidR="00D41865" w:rsidRPr="00473582" w:rsidRDefault="00000000">
      <w:pPr>
        <w:pStyle w:val="Title"/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b/>
          <w:vanish w:val="0"/>
          <w:color w:val="000000"/>
          <w:sz w:val="46"/>
        </w:rPr>
        <w:t>How to Plan a Senior Adult Health &amp; Wellness Expo</w:t>
      </w:r>
    </w:p>
    <w:p w14:paraId="6A709B3E" w14:textId="00DAD8F9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Bring trusted health professionals and community resources together to help older adults stay healthy, active, informed and connected</w:t>
      </w:r>
      <w:r w:rsidR="00473582" w:rsidRPr="00473582">
        <w:rPr>
          <w:rFonts w:ascii="Calibri" w:hAnsi="Calibri" w:cs="Calibri" w:eastAsia="Calibri"/>
          <w:vanish w:val="0"/>
          <w:color w:val="000000"/>
        </w:rPr>
        <w:t xml:space="preserve"> with the </w:t>
      </w:r>
      <w:proofErr w:type="gramStart"/>
      <w:r w:rsidR="00473582" w:rsidRPr="00473582">
        <w:rPr>
          <w:rFonts w:ascii="Calibri" w:hAnsi="Calibri" w:cs="Calibri" w:eastAsia="Calibri"/>
          <w:vanish w:val="0"/>
          <w:color w:val="000000"/>
        </w:rPr>
        <w:t>ultimate goal</w:t>
      </w:r>
      <w:proofErr w:type="gramEnd"/>
      <w:r w:rsidR="00473582" w:rsidRPr="00473582">
        <w:rPr>
          <w:rFonts w:ascii="Calibri" w:hAnsi="Calibri" w:cs="Calibri" w:eastAsia="Calibri"/>
          <w:vanish w:val="0"/>
          <w:color w:val="000000"/>
        </w:rPr>
        <w:t xml:space="preserve"> of pointing people to Jesus.</w:t>
      </w:r>
    </w:p>
    <w:p w14:paraId="7D009321" w14:textId="77777777" w:rsidR="00D41865" w:rsidRPr="00473582" w:rsidRDefault="00000000">
      <w:pPr>
        <w:pStyle w:val="Heading2"/>
        <w:keepNext/>
        <w:keepLines w:val="0"/>
        <w:pageBreakBefore w:val="0"/>
        <w:spacing w:before="140" w:after="80"/>
        <w:jc w:val="left"/>
        <w:rPr>
          <w:rFonts w:ascii="Times New Roman" w:hAnsi="Times New Roman" w:cs="Times New Roman"/>
          <w:b/>
          <w:bCs/>
        </w:rPr>
      </w:pPr>
      <w:r w:rsidRPr="00473582">
        <w:rPr>
          <w:rFonts w:ascii="Calibri" w:hAnsi="Calibri" w:cs="Calibri" w:eastAsia="Calibri"/>
          <w:b/>
          <w:bCs/>
          <w:vanish w:val="0"/>
          <w:color w:val="000000"/>
        </w:rPr>
        <w:t>INVITE COMMUNITY PARTNERS</w:t>
      </w:r>
    </w:p>
    <w:p w14:paraId="1A1951A0" w14:textId="77777777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Consider contacting your local hospital or health system, county Department of Aging or Senior Services, pharmacies, physical therapy practices, hearing and vision providers, senior fitness programs, home-health organizations, caregiver organizations and first responders.</w:t>
      </w:r>
    </w:p>
    <w:p w14:paraId="585D2B89" w14:textId="77777777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And look within your own congregation. You may already have doctors, nurses, pharmacists, therapists or other health professionals who would be glad to help.</w:t>
      </w:r>
    </w:p>
    <w:p w14:paraId="095BFA65" w14:textId="77777777" w:rsidR="00D41865" w:rsidRPr="00473582" w:rsidRDefault="00000000">
      <w:pPr>
        <w:pStyle w:val="Heading2"/>
        <w:keepNext/>
        <w:keepLines w:val="0"/>
        <w:pageBreakBefore w:val="0"/>
        <w:spacing w:before="140" w:after="80"/>
        <w:jc w:val="left"/>
        <w:rPr>
          <w:rFonts w:ascii="Times New Roman" w:hAnsi="Times New Roman" w:cs="Times New Roman"/>
          <w:b/>
          <w:bCs/>
        </w:rPr>
      </w:pPr>
      <w:r w:rsidRPr="00473582">
        <w:rPr>
          <w:rFonts w:ascii="Calibri" w:hAnsi="Calibri" w:cs="Calibri" w:eastAsia="Calibri"/>
          <w:b/>
          <w:bCs/>
          <w:vanish w:val="0"/>
          <w:color w:val="000000"/>
        </w:rPr>
        <w:t>SERVICES AND STATIONS TO CONSIDER</w:t>
      </w:r>
    </w:p>
    <w:p w14:paraId="28A19D14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Know Your Numbers — Blood pressure and other appropriate screenings provided by qualified professionals.</w:t>
      </w:r>
    </w:p>
    <w:p w14:paraId="5B13DE6F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Stay Steady — Balance, fall-prevention and home-safety information.</w:t>
      </w:r>
    </w:p>
    <w:p w14:paraId="24491DD2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Keep Moving — Chair exercise, stretching and senior fitness opportunities.</w:t>
      </w:r>
    </w:p>
    <w:p w14:paraId="2409BE6F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 xml:space="preserve">• Ask a </w:t>
      </w:r>
      <w:proofErr w:type="gramStart"/>
      <w:r w:rsidRPr="00473582">
        <w:rPr>
          <w:rFonts w:ascii="Calibri" w:hAnsi="Calibri" w:cs="Calibri" w:eastAsia="Calibri"/>
          <w:vanish w:val="0"/>
          <w:color w:val="000000"/>
        </w:rPr>
        <w:t>Pharmacist</w:t>
      </w:r>
      <w:proofErr w:type="gramEnd"/>
      <w:r w:rsidRPr="00473582">
        <w:rPr>
          <w:rFonts w:ascii="Calibri" w:hAnsi="Calibri" w:cs="Calibri" w:eastAsia="Calibri"/>
          <w:vanish w:val="0"/>
          <w:color w:val="000000"/>
        </w:rPr>
        <w:t xml:space="preserve"> — Medication questions and medication-safety information.</w:t>
      </w:r>
    </w:p>
    <w:p w14:paraId="24DB6432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Healthy Eating — Nutrition and hydration tips for older adults.</w:t>
      </w:r>
    </w:p>
    <w:p w14:paraId="0F9F8AAA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Hearing &amp; Vision — Helpful information and available screenings.</w:t>
      </w:r>
    </w:p>
    <w:p w14:paraId="76974D95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Brain Health — Memory and cognitive-health resources.</w:t>
      </w:r>
    </w:p>
    <w:p w14:paraId="25884551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Caregiver Corner — Resources and encouragement for caregivers.</w:t>
      </w:r>
    </w:p>
    <w:p w14:paraId="77D7F563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Medicare &amp; Senior Resources — Connections to trustworthy information and local assistance.</w:t>
      </w:r>
    </w:p>
    <w:p w14:paraId="32EDC350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Emergency Ready — Emergency contacts, medical information and preparedness.</w:t>
      </w:r>
    </w:p>
    <w:p w14:paraId="666AA090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Community Connections — Transportation, senior centers, meal programs and other local resources.</w:t>
      </w:r>
    </w:p>
    <w:p w14:paraId="239E9F9D" w14:textId="5BB8C8FB" w:rsidR="00D41865" w:rsidRPr="00473582" w:rsidRDefault="00000000">
      <w:pPr>
        <w:pStyle w:val="Heading2"/>
        <w:keepNext/>
        <w:keepLines w:val="0"/>
        <w:pageBreakBefore w:val="0"/>
        <w:spacing w:before="140" w:after="80"/>
        <w:jc w:val="left"/>
        <w:rPr>
          <w:rFonts w:ascii="Times New Roman" w:hAnsi="Times New Roman" w:cs="Times New Roman"/>
          <w:b/>
          <w:bCs/>
        </w:rPr>
      </w:pPr>
      <w:r w:rsidRPr="00473582">
        <w:rPr>
          <w:rFonts w:ascii="Calibri" w:hAnsi="Calibri" w:cs="Calibri" w:eastAsia="Calibri"/>
          <w:b/>
          <w:bCs/>
          <w:vanish w:val="0"/>
          <w:color w:val="000000"/>
        </w:rPr>
        <w:t xml:space="preserve">MAKE OUTREACH </w:t>
      </w:r>
      <w:r w:rsidR="00473582" w:rsidRPr="00473582">
        <w:rPr>
          <w:rFonts w:ascii="Calibri" w:hAnsi="Calibri" w:cs="Calibri" w:eastAsia="Calibri"/>
          <w:b/>
          <w:bCs/>
          <w:vanish w:val="0"/>
          <w:color w:val="000000"/>
        </w:rPr>
        <w:t>THE ULTIMATE GOAL</w:t>
      </w:r>
    </w:p>
    <w:p w14:paraId="175E01B6" w14:textId="41F43803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 xml:space="preserve">A health expo is also a wonderful opportunity to welcome neighbors, build relationships and have gospel conversations. As you care for practical needs, look for natural opportunities to share the </w:t>
      </w:r>
      <w:r w:rsidR="00473582" w:rsidRPr="00473582">
        <w:rPr>
          <w:rFonts w:ascii="Calibri" w:hAnsi="Calibri" w:cs="Calibri" w:eastAsia="Calibri"/>
          <w:vanish w:val="0"/>
          <w:color w:val="000000"/>
        </w:rPr>
        <w:t>love of Jesus</w:t>
      </w:r>
      <w:r w:rsidRPr="00473582">
        <w:rPr>
          <w:rFonts w:ascii="Calibri" w:hAnsi="Calibri" w:cs="Calibri" w:eastAsia="Calibri"/>
          <w:vanish w:val="0"/>
          <w:color w:val="000000"/>
        </w:rPr>
        <w:t>.</w:t>
      </w:r>
    </w:p>
    <w:p w14:paraId="0C745506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Prayer table — Offer prayer and a welcoming place for conversation.</w:t>
      </w:r>
    </w:p>
    <w:p w14:paraId="65EE799B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Bibles and gospel resources — Make them available for anyone who would like them.</w:t>
      </w:r>
    </w:p>
    <w:p w14:paraId="08BC1284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Church information — Share worship times, ministries and ways to connect.</w:t>
      </w:r>
    </w:p>
    <w:p w14:paraId="321F1850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Ministry leaders — Have friendly leaders available to meet and talk with guests.</w:t>
      </w:r>
    </w:p>
    <w:p w14:paraId="6DF47E0A" w14:textId="77777777" w:rsidR="00D41865" w:rsidRPr="00473582" w:rsidRDefault="0000000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• A next invitation — Invite attendees to an upcoming senior adult gathering, hymn sing, pie social, Bible study or other church event.</w:t>
      </w:r>
    </w:p>
    <w:p w14:paraId="579442B0" w14:textId="3766AA4C" w:rsidR="00D41865" w:rsidRPr="00473582" w:rsidRDefault="00000000">
      <w:pPr>
        <w:pStyle w:val="Heading2"/>
        <w:keepNext/>
        <w:keepLines w:val="0"/>
        <w:pageBreakBefore/>
        <w:spacing w:before="140" w:after="80"/>
        <w:jc w:val="left"/>
        <w:rPr>
          <w:rFonts w:ascii="Times New Roman" w:hAnsi="Times New Roman" w:cs="Times New Roman"/>
          <w:b/>
          <w:bCs/>
        </w:rPr>
      </w:pPr>
      <w:r w:rsidRPr="00473582">
        <w:rPr>
          <w:rFonts w:ascii="Calibri" w:hAnsi="Calibri" w:cs="Calibri" w:eastAsia="Calibri"/>
          <w:b/>
          <w:bCs/>
          <w:vanish w:val="0"/>
          <w:color w:val="000000"/>
        </w:rPr>
        <w:t xml:space="preserve">MAKE IT </w:t>
      </w:r>
      <w:r w:rsidR="00473582" w:rsidRPr="00473582">
        <w:rPr>
          <w:rFonts w:ascii="Calibri" w:hAnsi="Calibri" w:cs="Calibri" w:eastAsia="Calibri"/>
          <w:b/>
          <w:bCs/>
          <w:vanish w:val="0"/>
          <w:color w:val="000000"/>
        </w:rPr>
        <w:t>FUN</w:t>
      </w:r>
    </w:p>
    <w:p w14:paraId="6DCF39EB" w14:textId="43EAF305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 xml:space="preserve">Create an atmosphere where people want to linger and talk. Serve lunch or healthy snacks, offer coffee, play </w:t>
      </w:r>
      <w:r w:rsidR="00473582" w:rsidRPr="00473582">
        <w:rPr>
          <w:rFonts w:ascii="Calibri" w:hAnsi="Calibri" w:cs="Calibri" w:eastAsia="Calibri"/>
          <w:vanish w:val="0"/>
          <w:color w:val="000000"/>
        </w:rPr>
        <w:t xml:space="preserve">Christian </w:t>
      </w:r>
      <w:r w:rsidRPr="00473582">
        <w:rPr>
          <w:rFonts w:ascii="Calibri" w:hAnsi="Calibri" w:cs="Calibri" w:eastAsia="Calibri"/>
          <w:vanish w:val="0"/>
          <w:color w:val="000000"/>
        </w:rPr>
        <w:t>music, provide plenty of seating</w:t>
      </w:r>
      <w:r w:rsidR="00473582" w:rsidRPr="00473582">
        <w:rPr>
          <w:rFonts w:ascii="Calibri" w:hAnsi="Calibri" w:cs="Calibri" w:eastAsia="Calibri"/>
          <w:vanish w:val="0"/>
          <w:color w:val="000000"/>
        </w:rPr>
        <w:t>,</w:t>
      </w:r>
      <w:r w:rsidRPr="00473582">
        <w:rPr>
          <w:rFonts w:ascii="Calibri" w:hAnsi="Calibri" w:cs="Calibri" w:eastAsia="Calibri"/>
          <w:vanish w:val="0"/>
          <w:color w:val="000000"/>
        </w:rPr>
        <w:t xml:space="preserve"> and consider simple door prizes. A church music group or other local group could </w:t>
      </w:r>
      <w:r w:rsidR="00473582" w:rsidRPr="00473582">
        <w:rPr>
          <w:rFonts w:ascii="Calibri" w:hAnsi="Calibri" w:cs="Calibri" w:eastAsia="Calibri"/>
          <w:vanish w:val="0"/>
          <w:color w:val="000000"/>
        </w:rPr>
        <w:t xml:space="preserve">help </w:t>
      </w:r>
      <w:proofErr w:type="gramStart"/>
      <w:r w:rsidR="00473582" w:rsidRPr="00473582">
        <w:rPr>
          <w:rFonts w:ascii="Calibri" w:hAnsi="Calibri" w:cs="Calibri" w:eastAsia="Calibri"/>
          <w:vanish w:val="0"/>
          <w:color w:val="000000"/>
        </w:rPr>
        <w:t>out, or</w:t>
      </w:r>
      <w:proofErr w:type="gramEnd"/>
      <w:r w:rsidR="00473582" w:rsidRPr="00473582">
        <w:rPr>
          <w:rFonts w:ascii="Calibri" w:hAnsi="Calibri" w:cs="Calibri" w:eastAsia="Calibri"/>
          <w:vanish w:val="0"/>
          <w:color w:val="000000"/>
        </w:rPr>
        <w:t xml:space="preserve"> just play music on your phone through a mic.</w:t>
      </w:r>
    </w:p>
    <w:p w14:paraId="41EDE05C" w14:textId="77777777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  <w:sz w:val="23"/>
        </w:rPr>
      </w:pPr>
      <w:r w:rsidRPr="00473582">
        <w:rPr>
          <w:rFonts w:ascii="Calibri" w:hAnsi="Calibri" w:cs="Calibri" w:eastAsia="Calibri"/>
          <w:vanish w:val="0"/>
          <w:color w:val="000000"/>
        </w:rPr>
        <w:t>You can go all out and partner with another church or community organization — or start small with a few trusted partners and build from there.</w:t>
      </w:r>
    </w:p>
    <w:p w14:paraId="4F232082" w14:textId="401602F9" w:rsidR="00473582" w:rsidRPr="00473582" w:rsidRDefault="00473582" w:rsidP="00473582">
      <w:pPr>
        <w:pStyle w:val="Heading2"/>
        <w:keepNext/>
        <w:keepLines w:val="0"/>
        <w:pageBreakBefore w:val="0"/>
        <w:spacing w:before="140" w:after="80"/>
        <w:jc w:val="left"/>
        <w:rPr>
          <w:rFonts w:ascii="Times New Roman" w:hAnsi="Times New Roman" w:cs="Times New Roman"/>
          <w:b/>
          <w:bCs/>
        </w:rPr>
      </w:pPr>
      <w:r w:rsidRPr="00473582">
        <w:rPr>
          <w:rFonts w:ascii="Calibri" w:hAnsi="Calibri" w:cs="Calibri" w:eastAsia="Calibri"/>
          <w:b/>
          <w:bCs/>
          <w:vanish w:val="0"/>
          <w:color w:val="000000"/>
        </w:rPr>
        <w:t xml:space="preserve">REGISTRATION &amp; FOLLOW-UP </w:t>
      </w:r>
    </w:p>
    <w:p w14:paraId="371E67D0" w14:textId="48AF8362" w:rsidR="00473582" w:rsidRPr="00473582" w:rsidRDefault="00473582" w:rsidP="00473582">
      <w:pPr>
        <w:pStyle w:val="NormalWeb"/>
        <w:keepLines w:val="0"/>
        <w:pageBreakBefore w:val="0"/>
        <w:jc w:val="left"/>
      </w:pPr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>Don’t miss this important opportunity to stay connected.</w:t>
      </w:r>
      <w:r w:rsidRPr="00473582">
        <w:rPr>
          <w:rFonts w:ascii="Calibri" w:hAnsi="Calibri" w:eastAsia="Calibri" w:cs="Calibri"/>
          <w:vanish w:val="0"/>
          <w:color w:val="000000"/>
        </w:rPr>
        <w:t xml:space="preserve"> A registration table gives you an opportunity to greet visitors, offer them a small gift</w:t>
      </w:r>
      <w:r w:rsidRPr="00473582">
        <w:rPr>
          <w:rFonts w:ascii="Calibri" w:hAnsi="Calibri" w:eastAsia="Calibri" w:cs="Calibri"/>
          <w:vanish w:val="0"/>
          <w:color w:val="000000"/>
        </w:rPr>
        <w:t>,</w:t>
      </w:r>
      <w:r w:rsidRPr="00473582">
        <w:rPr>
          <w:rFonts w:ascii="Calibri" w:hAnsi="Calibri" w:eastAsia="Calibri" w:cs="Calibri"/>
          <w:vanish w:val="0"/>
          <w:color w:val="000000"/>
        </w:rPr>
        <w:t xml:space="preserve"> and help direct them when they arrive. Consider asking attendees to register in advance so you’ll have an idea of how much food </w:t>
      </w:r>
      <w:r w:rsidRPr="00473582">
        <w:rPr>
          <w:rFonts w:ascii="Calibri" w:hAnsi="Calibri" w:eastAsia="Calibri" w:cs="Calibri"/>
          <w:vanish w:val="0"/>
          <w:color w:val="000000"/>
        </w:rPr>
        <w:t xml:space="preserve">you’ll need </w:t>
      </w:r>
      <w:r w:rsidRPr="00473582">
        <w:rPr>
          <w:rFonts w:ascii="Calibri" w:hAnsi="Calibri" w:eastAsia="Calibri" w:cs="Calibri"/>
          <w:vanish w:val="0"/>
          <w:color w:val="000000"/>
        </w:rPr>
        <w:t>and how many resources to provide.</w:t>
      </w:r>
    </w:p>
    <w:p w14:paraId="0972E14B" w14:textId="488D5F9B" w:rsidR="00473582" w:rsidRPr="00473582" w:rsidRDefault="00473582" w:rsidP="00473582">
      <w:pPr>
        <w:pStyle w:val="NormalWeb"/>
        <w:keepLines w:val="0"/>
        <w:pageBreakBefore w:val="0"/>
        <w:jc w:val="left"/>
        <w:rPr>
          <w:rStyle w:val="Strong"/>
          <w:b w:val="0"/>
          <w:bCs w:val="0"/>
        </w:rPr>
      </w:pPr>
      <w:r w:rsidRPr="00473582">
        <w:rPr>
          <w:rFonts w:ascii="Calibri" w:hAnsi="Calibri" w:eastAsia="Calibri" w:cs="Calibri"/>
          <w:vanish w:val="0"/>
          <w:color w:val="000000"/>
        </w:rPr>
        <w:t>Keep in mind that many people, especially older adults, may be cautious about sharing personal information. Invite them to provide an email address</w:t>
      </w:r>
      <w:r w:rsidRPr="00473582">
        <w:rPr>
          <w:rFonts w:ascii="Calibri" w:hAnsi="Calibri" w:eastAsia="Calibri" w:cs="Calibri"/>
          <w:vanish w:val="0"/>
          <w:color w:val="000000"/>
        </w:rPr>
        <w:t>,</w:t>
      </w:r>
      <w:r w:rsidRPr="00473582">
        <w:rPr>
          <w:rFonts w:ascii="Calibri" w:hAnsi="Calibri" w:eastAsia="Calibri" w:cs="Calibri"/>
          <w:vanish w:val="0"/>
          <w:color w:val="000000"/>
        </w:rPr>
        <w:t xml:space="preserve"> phone number</w:t>
      </w:r>
      <w:r w:rsidRPr="00473582">
        <w:rPr>
          <w:rFonts w:ascii="Calibri" w:hAnsi="Calibri" w:eastAsia="Calibri" w:cs="Calibri"/>
          <w:vanish w:val="0"/>
          <w:color w:val="000000"/>
        </w:rPr>
        <w:t>, or mailing address</w:t>
      </w:r>
      <w:r w:rsidRPr="00473582">
        <w:rPr>
          <w:rFonts w:ascii="Calibri" w:hAnsi="Calibri" w:eastAsia="Calibri" w:cs="Calibri"/>
          <w:vanish w:val="0"/>
          <w:color w:val="000000"/>
        </w:rPr>
        <w:t xml:space="preserve"> if they would like to hear about upcoming church events, but don’t pressure them if they prefer not to. With their permission, you can follow up after the expo with a thank-you note and an invitation to a future service, senior adult gathering or other special </w:t>
      </w:r>
      <w:proofErr w:type="spellStart"/>
      <w:proofErr w:type="gramStart"/>
      <w:r w:rsidRPr="00473582">
        <w:rPr>
          <w:rFonts w:ascii="Calibri" w:hAnsi="Calibri" w:eastAsia="Calibri" w:cs="Calibri"/>
          <w:vanish w:val="0"/>
          <w:color w:val="000000"/>
        </w:rPr>
        <w:t>event.</w:t>
      </w:r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>The</w:t>
      </w:r>
      <w:proofErr w:type="spellEnd"/>
      <w:proofErr w:type="gramEnd"/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 xml:space="preserve"> health expo may be their first connection with your church — but it doesn’t have to be their last.</w:t>
      </w:r>
    </w:p>
    <w:p w14:paraId="3DCCCAEB" w14:textId="37C60103" w:rsidR="00473582" w:rsidRPr="00473582" w:rsidRDefault="00473582" w:rsidP="00473582">
      <w:pPr>
        <w:pStyle w:val="NormalWeb"/>
        <w:keepLines w:val="0"/>
        <w:pageBreakBefore w:val="0"/>
        <w:jc w:val="left"/>
      </w:pPr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 xml:space="preserve">Note also that this can be a great intergenerational </w:t>
      </w:r>
      <w:proofErr w:type="spellStart"/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 xml:space="preserve">event. </w:t>
      </w:r>
      <w:proofErr w:type="spellEnd"/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 xml:space="preserve">The senior group can sponsor it, and ask younger adults and youth to </w:t>
      </w:r>
      <w:proofErr w:type="gramStart"/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>help out</w:t>
      </w:r>
      <w:proofErr w:type="gramEnd"/>
      <w:r w:rsidRPr="00473582">
        <w:rPr>
          <w:rStyle w:val="Strong"/>
          <w:rFonts w:ascii="Calibri" w:hAnsi="Calibri" w:eastAsia="Calibri" w:cs="Calibri"/>
          <w:b w:val="0"/>
          <w:bCs w:val="0"/>
          <w:vanish w:val="0"/>
          <w:color w:val="000000"/>
        </w:rPr>
        <w:t xml:space="preserve">, providing opportunities to build relationships with each other. </w:t>
      </w:r>
    </w:p>
    <w:p w14:paraId="5DC50A27" w14:textId="77777777" w:rsidR="00D41865" w:rsidRPr="00473582" w:rsidRDefault="00000000">
      <w:pPr>
        <w:keepLines w:val="0"/>
        <w:pageBreakBefore w:val="0"/>
        <w:spacing/>
        <w:jc w:val="left"/>
        <w:rPr>
          <w:rFonts w:ascii="Times New Roman" w:hAnsi="Times New Roman" w:cs="Times New Roman"/>
        </w:rPr>
      </w:pPr>
      <w:r w:rsidRPr="00473582">
        <w:rPr>
          <w:rFonts w:ascii="Calibri" w:hAnsi="Calibri" w:cs="Calibri" w:eastAsia="Calibri"/>
          <w:vanish w:val="0"/>
          <w:color w:val="000000"/>
        </w:rPr>
        <w:t>Start where you are. Use the people and resources God has already placed around you, and create a welcoming day of health, connection and hope.</w:t>
      </w:r>
    </w:p>
    <w:sectPr w:rsidR="00D41865" w:rsidRPr="00473582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E7C1C" w14:textId="77777777" w:rsidR="004316CE" w:rsidRDefault="004316CE">
      <w:pPr>
        <w:spacing w:after="0" w:line="240" w:lineRule="auto"/>
      </w:pPr>
      <w:r>
        <w:separator/>
      </w:r>
    </w:p>
  </w:endnote>
  <w:endnote w:type="continuationSeparator" w:id="0">
    <w:p w14:paraId="429B699F" w14:textId="77777777" w:rsidR="004316CE" w:rsidRDefault="0043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  <w:jc w:val="center"/>
    </w:pPr>
    <w:r>
      <w:rPr>
        <w:rFonts w:ascii="Calibri" w:hAnsi="Calibri"/>
        <w:sz w:val="18"/>
      </w:rPr>
      <w:t>A BCM/D Living Legacy Ministry Resource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649268" w14:textId="77777777" w:rsidR="004316CE" w:rsidRDefault="004316CE">
      <w:pPr>
        <w:spacing w:after="0" w:line="240" w:lineRule="auto"/>
      </w:pPr>
      <w:r>
        <w:separator/>
      </w:r>
    </w:p>
  </w:footnote>
  <w:footnote w:type="continuationSeparator" w:id="0">
    <w:p w14:paraId="33D9D24E" w14:textId="77777777" w:rsidR="004316CE" w:rsidRDefault="00431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203484">
    <w:abstractNumId w:val="8"/>
  </w:num>
  <w:num w:numId="2" w16cid:durableId="886405973">
    <w:abstractNumId w:val="6"/>
  </w:num>
  <w:num w:numId="3" w16cid:durableId="407119770">
    <w:abstractNumId w:val="5"/>
  </w:num>
  <w:num w:numId="4" w16cid:durableId="403142986">
    <w:abstractNumId w:val="4"/>
  </w:num>
  <w:num w:numId="5" w16cid:durableId="1110735102">
    <w:abstractNumId w:val="7"/>
  </w:num>
  <w:num w:numId="6" w16cid:durableId="1070470738">
    <w:abstractNumId w:val="3"/>
  </w:num>
  <w:num w:numId="7" w16cid:durableId="1454639667">
    <w:abstractNumId w:val="2"/>
  </w:num>
  <w:num w:numId="8" w16cid:durableId="202864469">
    <w:abstractNumId w:val="1"/>
  </w:num>
  <w:num w:numId="9" w16cid:durableId="387147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F06"/>
    <w:rsid w:val="004316CE"/>
    <w:rsid w:val="00473582"/>
    <w:rsid w:val="006552E8"/>
    <w:rsid w:val="00AA1D8D"/>
    <w:rsid w:val="00B47730"/>
    <w:rsid w:val="00CB0664"/>
    <w:rsid w:val="00D418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F98CEF"/>
  <w14:defaultImageDpi w14:val="300"/>
  <w15:docId w15:val="{3886425C-95DE-ED40-A99E-E653D5B3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after="80" w:line="240" w:lineRule="auto"/>
    </w:pPr>
    <w:rPr>
      <w:rFonts w:ascii="Calibri" w:hAnsi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pageBreakBefore w:val="0"/>
      <w:spacing w:before="1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pageBreakBefore w:val="0"/>
      <w:spacing w:before="14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  <w:color w:val="000000"/>
    </w:rPr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pageBreakBefore w:val="0"/>
      <w:spacing w:after="1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473582"/>
    <w:pPr>
      <w:keepNext w:val="0"/>
      <w:keepLines w:val="0"/>
      <w:pageBreakBefore w:val="0"/>
      <w:spacing w:before="100" w:beforeAutospacing="1" w:after="80" w:afterAutospacing="1" w:line="240" w:lineRule="auto"/>
    </w:pPr>
    <w:rPr>
      <w:rFonts w:ascii="Calibri" w:eastAsia="Times New Roman" w:hAnsi="Calibri" w:cs="Times New Roman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Mager</cp:lastModifiedBy>
  <cp:revision>2</cp:revision>
  <dcterms:created xsi:type="dcterms:W3CDTF">2026-09-16T21:22:00Z</dcterms:created>
  <dcterms:modified xsi:type="dcterms:W3CDTF">2026-09-16T21:22:00Z</dcterms:modified>
  <cp:category/>
</cp:coreProperties>
</file>