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90E8" w14:textId="15C72C98" w:rsidR="00CD0EFB" w:rsidRPr="00E2528C" w:rsidRDefault="00E2528C" w:rsidP="00E2528C">
      <w:pPr>
        <w:pStyle w:val="Title"/>
        <w:pBdr>
          <w:bottom w:val="none" w:sz="0" w:space="0" w:color="auto"/>
        </w:pBdr>
        <w:rPr>
          <w:rFonts w:ascii="Calibri" w:hAnsi="Calibri" w:cs="Calibri"/>
          <w:b/>
          <w:bCs/>
          <w:color w:val="417879" w:themeColor="accent1"/>
          <w:sz w:val="32"/>
          <w:szCs w:val="32"/>
        </w:rPr>
      </w:pPr>
      <w:r w:rsidRPr="00E2528C">
        <w:rPr>
          <w:rFonts w:ascii="Calibri" w:hAnsi="Calibri" w:cs="Calibri"/>
          <w:b/>
          <w:bCs/>
          <w:color w:val="417879" w:themeColor="accent1"/>
          <w:sz w:val="32"/>
          <w:szCs w:val="32"/>
        </w:rPr>
        <w:t>EVENT PLANNING SAMPLE</w:t>
      </w:r>
    </w:p>
    <w:p w14:paraId="545E57A7" w14:textId="75A9D0C7" w:rsidR="00EC1726" w:rsidRPr="00E2528C" w:rsidRDefault="00000000" w:rsidP="00E2528C">
      <w:pPr>
        <w:rPr>
          <w:rFonts w:ascii="Calibri" w:hAnsi="Calibri" w:cs="Calibri"/>
          <w:sz w:val="24"/>
          <w:szCs w:val="24"/>
        </w:rPr>
      </w:pPr>
      <w:r w:rsidRPr="00E2528C">
        <w:rPr>
          <w:rFonts w:ascii="Calibri" w:hAnsi="Calibri" w:cs="Calibri"/>
          <w:sz w:val="24"/>
          <w:szCs w:val="24"/>
        </w:rPr>
        <w:t>Event Title: Volunteer Appreciation Night</w:t>
      </w:r>
      <w:r w:rsidRPr="00E2528C">
        <w:rPr>
          <w:rFonts w:ascii="Calibri" w:hAnsi="Calibri" w:cs="Calibri"/>
          <w:sz w:val="24"/>
          <w:szCs w:val="24"/>
        </w:rPr>
        <w:br/>
        <w:t>Date: Saturday, May 10</w:t>
      </w:r>
      <w:r w:rsidRPr="00E2528C">
        <w:rPr>
          <w:rFonts w:ascii="Calibri" w:hAnsi="Calibri" w:cs="Calibri"/>
          <w:sz w:val="24"/>
          <w:szCs w:val="24"/>
        </w:rPr>
        <w:br/>
        <w:t>Time: 6:00</w:t>
      </w:r>
      <w:r w:rsidR="00E2528C">
        <w:rPr>
          <w:rFonts w:ascii="Calibri" w:hAnsi="Calibri" w:cs="Calibri"/>
          <w:sz w:val="24"/>
          <w:szCs w:val="24"/>
        </w:rPr>
        <w:t>-</w:t>
      </w:r>
      <w:r w:rsidRPr="00E2528C">
        <w:rPr>
          <w:rFonts w:ascii="Calibri" w:hAnsi="Calibri" w:cs="Calibri"/>
          <w:sz w:val="24"/>
          <w:szCs w:val="24"/>
        </w:rPr>
        <w:t>8:30 PM</w:t>
      </w:r>
      <w:r w:rsidRPr="00E2528C">
        <w:rPr>
          <w:rFonts w:ascii="Calibri" w:hAnsi="Calibri" w:cs="Calibri"/>
          <w:sz w:val="24"/>
          <w:szCs w:val="24"/>
        </w:rPr>
        <w:br/>
        <w:t>Location: Church Fellowship Hall</w:t>
      </w:r>
      <w:r w:rsidRPr="00E2528C">
        <w:rPr>
          <w:rFonts w:ascii="Calibri" w:hAnsi="Calibri" w:cs="Calibri"/>
          <w:sz w:val="24"/>
          <w:szCs w:val="24"/>
        </w:rPr>
        <w:br/>
      </w:r>
      <w:r w:rsidRPr="00E2528C">
        <w:rPr>
          <w:rFonts w:ascii="Calibri" w:hAnsi="Calibri" w:cs="Calibri"/>
          <w:sz w:val="24"/>
          <w:szCs w:val="24"/>
        </w:rPr>
        <w:br/>
      </w:r>
      <w:r w:rsidRPr="00E2528C">
        <w:rPr>
          <w:rFonts w:ascii="Calibri" w:hAnsi="Calibri" w:cs="Calibri"/>
          <w:color w:val="417879" w:themeColor="accent1"/>
          <w:sz w:val="24"/>
          <w:szCs w:val="24"/>
        </w:rPr>
        <w:t>Purpose</w:t>
      </w:r>
      <w:r w:rsidRPr="00E2528C">
        <w:rPr>
          <w:rFonts w:ascii="Calibri" w:hAnsi="Calibri" w:cs="Calibri"/>
          <w:sz w:val="24"/>
          <w:szCs w:val="24"/>
        </w:rPr>
        <w:t>: To honor and celebrate our volunteers</w:t>
      </w:r>
      <w:r w:rsidRPr="00E2528C">
        <w:rPr>
          <w:rFonts w:ascii="Calibri" w:hAnsi="Calibri" w:cs="Calibri"/>
          <w:sz w:val="24"/>
          <w:szCs w:val="24"/>
        </w:rPr>
        <w:br/>
      </w:r>
      <w:r w:rsidRPr="00E2528C">
        <w:rPr>
          <w:rFonts w:ascii="Calibri" w:hAnsi="Calibri" w:cs="Calibri"/>
          <w:sz w:val="24"/>
          <w:szCs w:val="24"/>
        </w:rPr>
        <w:br/>
      </w:r>
      <w:r w:rsidR="00CD0EFB" w:rsidRPr="00E2528C">
        <w:rPr>
          <w:rFonts w:ascii="Calibri" w:hAnsi="Calibri" w:cs="Calibri"/>
          <w:color w:val="417879" w:themeColor="accent1"/>
          <w:sz w:val="24"/>
          <w:szCs w:val="24"/>
        </w:rPr>
        <w:t>Agenda</w:t>
      </w:r>
      <w:r w:rsidRPr="00E2528C">
        <w:rPr>
          <w:rFonts w:ascii="Calibri" w:hAnsi="Calibri" w:cs="Calibri"/>
          <w:color w:val="417879" w:themeColor="accent1"/>
          <w:sz w:val="24"/>
          <w:szCs w:val="24"/>
        </w:rPr>
        <w:t>:</w:t>
      </w:r>
      <w:r w:rsidRPr="00E2528C">
        <w:rPr>
          <w:rFonts w:ascii="Calibri" w:hAnsi="Calibri" w:cs="Calibri"/>
          <w:color w:val="417879" w:themeColor="accent1"/>
          <w:sz w:val="24"/>
          <w:szCs w:val="24"/>
        </w:rPr>
        <w:br/>
      </w:r>
      <w:r w:rsidRPr="00E2528C">
        <w:rPr>
          <w:rFonts w:ascii="Calibri" w:hAnsi="Calibri" w:cs="Calibri"/>
          <w:sz w:val="24"/>
          <w:szCs w:val="24"/>
        </w:rPr>
        <w:t>- Welcome &amp; Icebreaker</w:t>
      </w:r>
      <w:r w:rsidRPr="00E2528C">
        <w:rPr>
          <w:rFonts w:ascii="Calibri" w:hAnsi="Calibri" w:cs="Calibri"/>
          <w:sz w:val="24"/>
          <w:szCs w:val="24"/>
        </w:rPr>
        <w:br/>
        <w:t>- Dinner &amp; Fellowship</w:t>
      </w:r>
      <w:r w:rsidRPr="00E2528C">
        <w:rPr>
          <w:rFonts w:ascii="Calibri" w:hAnsi="Calibri" w:cs="Calibri"/>
          <w:sz w:val="24"/>
          <w:szCs w:val="24"/>
        </w:rPr>
        <w:br/>
        <w:t>- Volunteer Awards</w:t>
      </w:r>
      <w:r w:rsidRPr="00E2528C">
        <w:rPr>
          <w:rFonts w:ascii="Calibri" w:hAnsi="Calibri" w:cs="Calibri"/>
          <w:sz w:val="24"/>
          <w:szCs w:val="24"/>
        </w:rPr>
        <w:br/>
        <w:t>- Worship &amp; Encouragement Message</w:t>
      </w:r>
      <w:r w:rsidRPr="00E2528C">
        <w:rPr>
          <w:rFonts w:ascii="Calibri" w:hAnsi="Calibri" w:cs="Calibri"/>
          <w:sz w:val="24"/>
          <w:szCs w:val="24"/>
        </w:rPr>
        <w:br/>
      </w:r>
      <w:r w:rsidRPr="00E2528C">
        <w:rPr>
          <w:rFonts w:ascii="Calibri" w:hAnsi="Calibri" w:cs="Calibri"/>
          <w:sz w:val="24"/>
          <w:szCs w:val="24"/>
        </w:rPr>
        <w:br/>
      </w:r>
      <w:r w:rsidRPr="00E2528C">
        <w:rPr>
          <w:rFonts w:ascii="Calibri" w:hAnsi="Calibri" w:cs="Calibri"/>
          <w:color w:val="417879" w:themeColor="accent1"/>
          <w:sz w:val="24"/>
          <w:szCs w:val="24"/>
        </w:rPr>
        <w:t>Assigned Roles:</w:t>
      </w:r>
      <w:r w:rsidRPr="00E2528C">
        <w:rPr>
          <w:rFonts w:ascii="Calibri" w:hAnsi="Calibri" w:cs="Calibri"/>
          <w:color w:val="417879" w:themeColor="accent1"/>
          <w:sz w:val="24"/>
          <w:szCs w:val="24"/>
        </w:rPr>
        <w:br/>
      </w:r>
      <w:r w:rsidRPr="00E2528C">
        <w:rPr>
          <w:rFonts w:ascii="Calibri" w:hAnsi="Calibri" w:cs="Calibri"/>
          <w:sz w:val="24"/>
          <w:szCs w:val="24"/>
        </w:rPr>
        <w:t>- Decorations: Jane Smith</w:t>
      </w:r>
      <w:r w:rsidRPr="00E2528C">
        <w:rPr>
          <w:rFonts w:ascii="Calibri" w:hAnsi="Calibri" w:cs="Calibri"/>
          <w:sz w:val="24"/>
          <w:szCs w:val="24"/>
        </w:rPr>
        <w:br/>
        <w:t>- Food Coordination: Mike Johnson</w:t>
      </w:r>
      <w:r w:rsidRPr="00E2528C">
        <w:rPr>
          <w:rFonts w:ascii="Calibri" w:hAnsi="Calibri" w:cs="Calibri"/>
          <w:sz w:val="24"/>
          <w:szCs w:val="24"/>
        </w:rPr>
        <w:br/>
        <w:t>- Program Host: Pastor Lee</w:t>
      </w:r>
      <w:r w:rsidRPr="00E2528C">
        <w:rPr>
          <w:rFonts w:ascii="Calibri" w:hAnsi="Calibri" w:cs="Calibri"/>
          <w:sz w:val="24"/>
          <w:szCs w:val="24"/>
        </w:rPr>
        <w:br/>
        <w:t>- Setup/Cleanup: Youth Team</w:t>
      </w:r>
      <w:r w:rsidRPr="00E2528C">
        <w:rPr>
          <w:rFonts w:ascii="Calibri" w:hAnsi="Calibri" w:cs="Calibri"/>
          <w:sz w:val="24"/>
          <w:szCs w:val="24"/>
        </w:rPr>
        <w:br/>
      </w:r>
      <w:r w:rsidRPr="00E2528C">
        <w:rPr>
          <w:rFonts w:ascii="Calibri" w:hAnsi="Calibri" w:cs="Calibri"/>
          <w:sz w:val="24"/>
          <w:szCs w:val="24"/>
        </w:rPr>
        <w:br/>
      </w:r>
      <w:r w:rsidRPr="00E2528C">
        <w:rPr>
          <w:rFonts w:ascii="Calibri" w:hAnsi="Calibri" w:cs="Calibri"/>
          <w:color w:val="417879" w:themeColor="accent1"/>
          <w:sz w:val="24"/>
          <w:szCs w:val="24"/>
        </w:rPr>
        <w:t>Estimated Budget</w:t>
      </w:r>
      <w:r w:rsidRPr="00E2528C">
        <w:rPr>
          <w:rFonts w:ascii="Calibri" w:hAnsi="Calibri" w:cs="Calibri"/>
          <w:sz w:val="24"/>
          <w:szCs w:val="24"/>
        </w:rPr>
        <w:t>: $500</w:t>
      </w:r>
      <w:r w:rsidRPr="00E2528C">
        <w:rPr>
          <w:rFonts w:ascii="Calibri" w:hAnsi="Calibri" w:cs="Calibri"/>
          <w:sz w:val="24"/>
          <w:szCs w:val="24"/>
        </w:rPr>
        <w:br/>
      </w:r>
    </w:p>
    <w:sectPr w:rsidR="00EC1726" w:rsidRPr="00E2528C" w:rsidSect="00E2528C">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106B" w14:textId="77777777" w:rsidR="001A1846" w:rsidRDefault="001A1846" w:rsidP="00E2528C">
      <w:pPr>
        <w:spacing w:after="0" w:line="240" w:lineRule="auto"/>
      </w:pPr>
      <w:r>
        <w:separator/>
      </w:r>
    </w:p>
  </w:endnote>
  <w:endnote w:type="continuationSeparator" w:id="0">
    <w:p w14:paraId="3DF47021" w14:textId="77777777" w:rsidR="001A1846" w:rsidRDefault="001A1846" w:rsidP="00E2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F2A4" w14:textId="13293421" w:rsidR="00E2528C" w:rsidRPr="00E2528C" w:rsidRDefault="00E2528C">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89D0" w14:textId="77777777" w:rsidR="001A1846" w:rsidRDefault="001A1846" w:rsidP="00E2528C">
      <w:pPr>
        <w:spacing w:after="0" w:line="240" w:lineRule="auto"/>
      </w:pPr>
      <w:r>
        <w:separator/>
      </w:r>
    </w:p>
  </w:footnote>
  <w:footnote w:type="continuationSeparator" w:id="0">
    <w:p w14:paraId="2F3C332F" w14:textId="77777777" w:rsidR="001A1846" w:rsidRDefault="001A1846" w:rsidP="00E25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1005" w14:textId="203EF6AF" w:rsidR="00E2528C" w:rsidRDefault="00E2528C">
    <w:pPr>
      <w:pStyle w:val="Header"/>
    </w:pPr>
    <w:r>
      <w:rPr>
        <w:noProof/>
      </w:rPr>
      <w:drawing>
        <wp:anchor distT="0" distB="0" distL="114300" distR="114300" simplePos="0" relativeHeight="251659264" behindDoc="1" locked="0" layoutInCell="1" allowOverlap="1" wp14:anchorId="2A8A5791" wp14:editId="792DA1E1">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5393470">
    <w:abstractNumId w:val="8"/>
  </w:num>
  <w:num w:numId="2" w16cid:durableId="685059455">
    <w:abstractNumId w:val="6"/>
  </w:num>
  <w:num w:numId="3" w16cid:durableId="805397553">
    <w:abstractNumId w:val="5"/>
  </w:num>
  <w:num w:numId="4" w16cid:durableId="76173201">
    <w:abstractNumId w:val="4"/>
  </w:num>
  <w:num w:numId="5" w16cid:durableId="840051386">
    <w:abstractNumId w:val="7"/>
  </w:num>
  <w:num w:numId="6" w16cid:durableId="1302034551">
    <w:abstractNumId w:val="3"/>
  </w:num>
  <w:num w:numId="7" w16cid:durableId="681278190">
    <w:abstractNumId w:val="2"/>
  </w:num>
  <w:num w:numId="8" w16cid:durableId="2103717963">
    <w:abstractNumId w:val="1"/>
  </w:num>
  <w:num w:numId="9" w16cid:durableId="185214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1846"/>
    <w:rsid w:val="0029639D"/>
    <w:rsid w:val="00326F90"/>
    <w:rsid w:val="00570C52"/>
    <w:rsid w:val="009954D8"/>
    <w:rsid w:val="00AA1D8D"/>
    <w:rsid w:val="00B47730"/>
    <w:rsid w:val="00CB0664"/>
    <w:rsid w:val="00CD0EFB"/>
    <w:rsid w:val="00E2528C"/>
    <w:rsid w:val="00EC17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20962"/>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2025-08-04T19:56:00Z</dcterms:modified>
  <cp:category/>
</cp:coreProperties>
</file>